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221" w:rsidRPr="00E91221" w:rsidRDefault="00E91221" w:rsidP="00E91221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</w:pPr>
      <w:r w:rsidRPr="00E9122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>Как жили в Сибири жены декабристов</w:t>
      </w:r>
    </w:p>
    <w:p w:rsidR="00E91221" w:rsidRPr="00E91221" w:rsidRDefault="00E91221" w:rsidP="00E91221">
      <w:pPr>
        <w:numPr>
          <w:ilvl w:val="0"/>
          <w:numId w:val="1"/>
        </w:numPr>
        <w:shd w:val="clear" w:color="auto" w:fill="FFFFFF"/>
        <w:spacing w:after="0" w:line="240" w:lineRule="auto"/>
        <w:ind w:left="-150" w:right="-90"/>
        <w:textAlignment w:val="top"/>
        <w:rPr>
          <w:rFonts w:ascii="Arial" w:eastAsia="Times New Roman" w:hAnsi="Arial" w:cs="Arial"/>
          <w:color w:val="666366"/>
          <w:sz w:val="20"/>
          <w:szCs w:val="20"/>
          <w:lang w:eastAsia="ru-RU"/>
        </w:rPr>
      </w:pPr>
      <w:hyperlink r:id="rId6" w:tgtFrame="_blank" w:tooltip="ВКонтакте" w:history="1">
        <w:r w:rsidRPr="00E91221">
          <w:rPr>
            <w:rFonts w:ascii="latobold" w:eastAsia="Times New Roman" w:hAnsi="latobold" w:cs="Arial"/>
            <w:color w:val="FFFFFF"/>
            <w:sz w:val="18"/>
            <w:szCs w:val="18"/>
            <w:bdr w:val="single" w:sz="6" w:space="2" w:color="E2E2E2" w:frame="1"/>
            <w:shd w:val="clear" w:color="auto" w:fill="48729E"/>
            <w:lang w:eastAsia="ru-RU"/>
          </w:rPr>
          <w:t>11</w:t>
        </w:r>
      </w:hyperlink>
    </w:p>
    <w:p w:rsidR="00E91221" w:rsidRPr="00E91221" w:rsidRDefault="00E91221" w:rsidP="00E91221">
      <w:pPr>
        <w:numPr>
          <w:ilvl w:val="0"/>
          <w:numId w:val="1"/>
        </w:numPr>
        <w:shd w:val="clear" w:color="auto" w:fill="FFFFFF"/>
        <w:spacing w:after="0" w:line="240" w:lineRule="auto"/>
        <w:ind w:left="-150" w:right="-90"/>
        <w:textAlignment w:val="top"/>
        <w:rPr>
          <w:rFonts w:ascii="Arial" w:eastAsia="Times New Roman" w:hAnsi="Arial" w:cs="Arial"/>
          <w:color w:val="666366"/>
          <w:sz w:val="20"/>
          <w:szCs w:val="20"/>
          <w:lang w:eastAsia="ru-RU"/>
        </w:rPr>
      </w:pPr>
      <w:hyperlink r:id="rId7" w:tgtFrame="_blank" w:tooltip="Facebook" w:history="1">
        <w:r w:rsidRPr="00E91221">
          <w:rPr>
            <w:rFonts w:ascii="latobold" w:eastAsia="Times New Roman" w:hAnsi="latobold" w:cs="Arial"/>
            <w:color w:val="FFFFFF"/>
            <w:sz w:val="18"/>
            <w:szCs w:val="18"/>
            <w:bdr w:val="single" w:sz="6" w:space="2" w:color="E2E2E2" w:frame="1"/>
            <w:shd w:val="clear" w:color="auto" w:fill="3B5998"/>
            <w:lang w:eastAsia="ru-RU"/>
          </w:rPr>
          <w:t>350</w:t>
        </w:r>
      </w:hyperlink>
    </w:p>
    <w:p w:rsidR="00E91221" w:rsidRPr="00E91221" w:rsidRDefault="00E91221" w:rsidP="00E91221">
      <w:pPr>
        <w:numPr>
          <w:ilvl w:val="0"/>
          <w:numId w:val="1"/>
        </w:numPr>
        <w:shd w:val="clear" w:color="auto" w:fill="FFFFFF"/>
        <w:spacing w:after="0" w:line="240" w:lineRule="auto"/>
        <w:ind w:left="-150"/>
        <w:textAlignment w:val="top"/>
        <w:rPr>
          <w:rFonts w:ascii="Arial" w:eastAsia="Times New Roman" w:hAnsi="Arial" w:cs="Arial"/>
          <w:color w:val="666366"/>
          <w:sz w:val="20"/>
          <w:szCs w:val="20"/>
          <w:lang w:eastAsia="ru-RU"/>
        </w:rPr>
      </w:pPr>
      <w:hyperlink r:id="rId8" w:tgtFrame="_blank" w:tooltip="Одноклассники" w:history="1">
        <w:r w:rsidRPr="00E91221">
          <w:rPr>
            <w:rFonts w:ascii="latobold" w:eastAsia="Times New Roman" w:hAnsi="latobold" w:cs="Arial"/>
            <w:color w:val="FFFFFF"/>
            <w:sz w:val="18"/>
            <w:szCs w:val="18"/>
            <w:bdr w:val="single" w:sz="6" w:space="2" w:color="E2E2E2" w:frame="1"/>
            <w:shd w:val="clear" w:color="auto" w:fill="EB722E"/>
            <w:lang w:eastAsia="ru-RU"/>
          </w:rPr>
          <w:t>8</w:t>
        </w:r>
      </w:hyperlink>
    </w:p>
    <w:p w:rsidR="00E91221" w:rsidRPr="00E91221" w:rsidRDefault="00E91221" w:rsidP="00E9122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526000" cy="3614400"/>
            <wp:effectExtent l="0" t="0" r="0" b="5715"/>
            <wp:docPr id="12" name="Рисунок 12" descr="Как жили в Сибири жены декабр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жили в Сибири жены декабрист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00" cy="36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221" w:rsidRPr="00E91221" w:rsidRDefault="00D907F6" w:rsidP="00033358">
      <w:pPr>
        <w:pBdr>
          <w:left w:val="single" w:sz="12" w:space="11" w:color="8CC63E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231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23132"/>
          <w:sz w:val="24"/>
          <w:szCs w:val="24"/>
          <w:lang w:val="kk-KZ" w:eastAsia="ru-RU"/>
        </w:rPr>
        <w:t xml:space="preserve">     </w:t>
      </w:r>
      <w:r w:rsidR="00E91221" w:rsidRPr="00E91221">
        <w:rPr>
          <w:rFonts w:ascii="Times New Roman" w:eastAsia="Times New Roman" w:hAnsi="Times New Roman" w:cs="Times New Roman"/>
          <w:color w:val="323132"/>
          <w:sz w:val="24"/>
          <w:szCs w:val="24"/>
          <w:lang w:eastAsia="ru-RU"/>
        </w:rPr>
        <w:t xml:space="preserve">Ссылка в Сибирь, наказание, </w:t>
      </w:r>
      <w:proofErr w:type="gramStart"/>
      <w:r w:rsidR="00E91221" w:rsidRPr="00E91221">
        <w:rPr>
          <w:rFonts w:ascii="Times New Roman" w:eastAsia="Times New Roman" w:hAnsi="Times New Roman" w:cs="Times New Roman"/>
          <w:color w:val="323132"/>
          <w:sz w:val="24"/>
          <w:szCs w:val="24"/>
          <w:lang w:eastAsia="ru-RU"/>
        </w:rPr>
        <w:t>которое было уготовано декабристам после восстания фактически означало</w:t>
      </w:r>
      <w:proofErr w:type="gramEnd"/>
      <w:r w:rsidR="00E91221" w:rsidRPr="00E91221">
        <w:rPr>
          <w:rFonts w:ascii="Times New Roman" w:eastAsia="Times New Roman" w:hAnsi="Times New Roman" w:cs="Times New Roman"/>
          <w:color w:val="323132"/>
          <w:sz w:val="24"/>
          <w:szCs w:val="24"/>
          <w:lang w:eastAsia="ru-RU"/>
        </w:rPr>
        <w:t xml:space="preserve"> гражданскую смерть. По замыслу властей бунтовщики должны были затеряться и исчезнуть на бескрайних заснеженных просторах, лишиться родных и друзей. План этот сломали женщины, которые отправились вслед за своими мужьями.</w:t>
      </w:r>
    </w:p>
    <w:p w:rsidR="00E91221" w:rsidRPr="00E91221" w:rsidRDefault="00E91221" w:rsidP="00033358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912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Сибирь!</w:t>
      </w:r>
    </w:p>
    <w:p w:rsidR="00E91221" w:rsidRPr="00E91221" w:rsidRDefault="00D907F6" w:rsidP="000333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79E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Сложно сейчас сказать, что двигало одиннадцатью женщинами, которые решились на этот поступок. Властям их решение сразу не понравилось, и они всячески старались сдержать этот порыв.</w:t>
      </w:r>
      <w:r w:rsidR="00E91221" w:rsidRPr="004F7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F79E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Княгиню Трубецкую, которая первая добилась разрешения, почти на полгода задержали в Иркутске по личному распоряжению царя. И все эти полгода ее уговаривали отказаться от затеи.</w:t>
      </w:r>
      <w:r w:rsidR="00E91221" w:rsidRPr="004F7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91221" w:rsidRPr="00E9122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0E51BA7" wp14:editId="0062B8F4">
            <wp:extent cx="5367600" cy="3610800"/>
            <wp:effectExtent l="0" t="0" r="5080" b="8890"/>
            <wp:docPr id="11" name="Рисунок 11" descr="Екатерина и Сергей Трубец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Екатерина и Сергей Трубецкие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00" cy="36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F79E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стопроцентной уверенностью нельзя ссылаться ни на любовь, ни на желание поддержать политические взгляды супругов. Среди дворян браки часто заключались по расчету и даже без участия самих молодых. Например, княгиня Мария Волконская до ссылки вовсе была не в ладах с мужем. 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Политикой женщины тогда не занимались, об участии мужей в тайных обществах они узнали постфактум. Единственным исключением была Екатерина Трубецкая, но на следствии ее никто не вспомнил. По делу декабристов были привлечены только две дамы: сестры Михаила </w:t>
      </w:r>
      <w:proofErr w:type="spellStart"/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Рукевича</w:t>
      </w:r>
      <w:proofErr w:type="spellEnd"/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Ксаверия</w:t>
      </w:r>
      <w:proofErr w:type="spellEnd"/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Корнелия. 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 были виновны в том, что после ареста брата уничтожили компрометирующие его бумаги. За что их определили в монастырь на год и шесть месяцев, соответственно. Так что соратницами в борьбе, как это случ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алось позже, они не были.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Безусловно, среди них имели место и романтические истории. Тут сразу надо вспомнить Полину </w:t>
      </w:r>
      <w:proofErr w:type="spellStart"/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Гебль</w:t>
      </w:r>
      <w:proofErr w:type="spellEnd"/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(Анненкову) и Камиллу </w:t>
      </w:r>
      <w:proofErr w:type="spellStart"/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proofErr w:type="spellEnd"/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Дантю</w:t>
      </w:r>
      <w:proofErr w:type="spellEnd"/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(Ивашеву). Обе, кстати, француженки, поэтому нельзя говорить и о каком-то национальном явлении среди русских женщин. Они так понимали свой долг и следовали ему.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91221" w:rsidRPr="00E9122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65E0F9A" wp14:editId="4189722B">
            <wp:extent cx="5612400" cy="3632400"/>
            <wp:effectExtent l="0" t="0" r="7620" b="6350"/>
            <wp:docPr id="10" name="Рисунок 10" descr="Камилла и Василий Иваше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милла и Василий Ивашевы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00" cy="36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Первое, с чем им пришлось столкнуться этим женщинам – лишение положения в обществе. На тех, кто отправлялся вслед за опальными супругами, царские милости не распространялись. Жить в Сибири они должны были как жены «каторжан» и «ссыльнопоселенцев», то есть с очень ограниченными гражданскими правами. 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Происхождение, отношения внутри сословия и общественный интерес, конечно, сказались. Обычной мещанке пришлось бы намного сложнее. Но это стало понятно уже по </w:t>
      </w:r>
      <w:proofErr w:type="gramStart"/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прошествии</w:t>
      </w:r>
      <w:proofErr w:type="gramEnd"/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нескольких лет жизни в Сибири. Изначально женщины отправлялись в полную неизвестность: никто не мог им гарантировать уважительн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 отношения местных властей.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Вторым и самым сложным испытанием для большинства женщин – необходимость расставания с детьми. С ними выезд в Сибирь власти категорически не разрешали. Марии </w:t>
      </w:r>
      <w:proofErr w:type="spellStart"/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Юшневской</w:t>
      </w:r>
      <w:proofErr w:type="spellEnd"/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пришлось четыре года ждать решения. Все дело в том, что с ней собралась ехать ее взрослая дочь от первого брака. Но и в этом случае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чиновники не пошли навстречу.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 в результате пристраивали родственникам. Надо отдать должное тогдашней российской элите: тех принимали, давали образование, обеспечивали детей своих родственников, но материнское сердце все равно крайне тяжело переживало такую разлуку. 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Александра Давыдова оставила шестерых детей. Между ними было шесть тысяч верст. Чтобы поздравить с именинами ей приходилось писать чуть ли не за полгода вперед. О том, как они взрослеют, она могла судить, только получая портреты.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Власти противились встречам родственников </w:t>
      </w:r>
      <w:proofErr w:type="gramStart"/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ссыльными даже тогда, когда каторга осталась позади и режим пребывания тех был смягчен. Сыну Ивана Якушкина, Евгению, впервые удалось встретиться с отцом только в возрасте 27 лет и для этого потребовалось отправиться в служебную поездку. 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 наконец, отношение родственников, семьи и общества в целом к решению жен декабристов было совсем неоднозначным. Генерал Раевский сказал своей дочери Марии Волконской перед отравлением: «Я тебя прокляну, если ты через год не вернешься».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91221" w:rsidRPr="00E9122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0EDC113" wp14:editId="4C14CD7E">
            <wp:extent cx="5558400" cy="3247200"/>
            <wp:effectExtent l="0" t="0" r="4445" b="0"/>
            <wp:docPr id="9" name="Рисунок 9" descr="Мария и Сергей Волконс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рия и Сергей Волконские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00" cy="32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Отец Марии </w:t>
      </w:r>
      <w:proofErr w:type="spellStart"/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Поджио</w:t>
      </w:r>
      <w:proofErr w:type="spellEnd"/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сенатор Андрей Бороздин, чтобы удержать дочь от необдуманных шагов ходатайствовал о заключен</w:t>
      </w:r>
      <w:proofErr w:type="gramStart"/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 Ио</w:t>
      </w:r>
      <w:proofErr w:type="gramEnd"/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сифа </w:t>
      </w:r>
      <w:proofErr w:type="spellStart"/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Поджио</w:t>
      </w:r>
      <w:proofErr w:type="spellEnd"/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одиночку Шлиссельбургской крепости. Там он провел восемь лет. Сенатор поставил дочери условие: в Сибирь его переведут только после их развода. 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Семейство </w:t>
      </w:r>
      <w:proofErr w:type="spellStart"/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Лаваль</w:t>
      </w:r>
      <w:proofErr w:type="spellEnd"/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наоборот поддержали Екатерину Трубецкую в ее решении поехать </w:t>
      </w:r>
      <w:proofErr w:type="gramStart"/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мужем</w:t>
      </w:r>
      <w:proofErr w:type="gramEnd"/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Отец даже дал ей в поездку своего секретаря. </w:t>
      </w:r>
      <w:proofErr w:type="gramStart"/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Последний</w:t>
      </w:r>
      <w:proofErr w:type="gramEnd"/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выдержал пути и бросил ее еще в Красноярске. 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Высшее общество тоже разделилось: одни с недоумением комментировали в салонах этот поступок, но в тоже время проводы Волконской в Москве посетили многие известные личности, в том числе Пушкин. </w:t>
      </w:r>
      <w:r w:rsidR="00E91221"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91221" w:rsidRPr="00E91221" w:rsidRDefault="00E91221" w:rsidP="00033358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912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Приговор</w:t>
      </w:r>
    </w:p>
    <w:p w:rsidR="00E91221" w:rsidRPr="00E91221" w:rsidRDefault="00E91221" w:rsidP="000333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22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51C4193" wp14:editId="380C8656">
            <wp:extent cx="5202000" cy="3366000"/>
            <wp:effectExtent l="0" t="0" r="0" b="6350"/>
            <wp:docPr id="8" name="Рисунок 8" descr="Декабристы. Картина Семена Левен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кабристы. Картина Семена Левенков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000" cy="3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907F6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объяснить, как жилось женщинам, которые отправились за своими мужьями в Сибирь, необходимо обязательно вспомнить приговор. Для участников декабрьского восстания и членов тайных обществ он оказался беспрецедентно строгим. 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907F6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 судили 121 человека. Пятерых лидеров - Пестеля, Рылеева, Муравьева-Апостола, Бестужева-Рюмина и Каховского - специально созданный Верховный уголовный суд приговорил к четвертованию, казни, которая не применялась в России со времен Емельяна Пугачева. Тридцать одного</w:t>
      </w:r>
      <w:r w:rsidR="00D90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человека – к отсечению головы.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907F6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России тех времен – это практически массовые казни. Например, при правлении Екатерины Второй к смертной казни приговорили всего четверых: Пугачева, Мировича и двух учас</w:t>
      </w:r>
      <w:r w:rsidR="00D90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тников чумного бунта 1771 года.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907F6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proofErr w:type="gramStart"/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остальных декабристов приговоры были самым разнообразными, но, как правило, это была каторга, разжалование в солдаты и ссылка в Сибирь.</w:t>
      </w:r>
      <w:proofErr w:type="gramEnd"/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 это сопровождалось лишением дворянст</w:t>
      </w:r>
      <w:r w:rsidR="00D90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ва, всех наград и привилегий.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907F6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Император Николай I смягчил приговор и смертную казнь </w:t>
      </w:r>
      <w:proofErr w:type="gramStart"/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заменили на каторгу</w:t>
      </w:r>
      <w:proofErr w:type="gramEnd"/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ссылку. Повезло всем кроме приговоренных к четвертованию, тех вместо мучительной казни просто повесили. То как проходила эта казнь (трое декабристов </w:t>
      </w:r>
      <w:proofErr w:type="gramStart"/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сорвались и их пришлось</w:t>
      </w:r>
      <w:proofErr w:type="gramEnd"/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вешать еще раз), говорит о том, что приводить смертный приговор в исполнение в России тогда не умели.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122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38A543A" wp14:editId="7CCE1DBE">
            <wp:extent cx="5983200" cy="3600000"/>
            <wp:effectExtent l="0" t="0" r="0" b="635"/>
            <wp:docPr id="7" name="Рисунок 7" descr="Мария и Алексей Юшневс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рия и Алексей Юшневские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907F6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Власти и новый царь так испугались появления декабристов, требований республики и гражданских прав, что постарались в ответ максимально запугать аристократию, чтобы крамольные мысли не закрепились в их умах. 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907F6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Женщины того времени переходили в сословие мужчины и лишение дворянства автоматически распространялось на всю семью. Но царь и тут помиловал. Женщинам оставляли дворянство и права собственности, им также была дана возможность развестись с государственными преступниками. Как-то по умолчанию предполагалось, что </w:t>
      </w:r>
      <w:r w:rsidR="00D90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супруги именно так и поступят.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907F6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Наверное, Николай I считал, что это очень изящный шаг: одним махом проявлял «милость» и лишал декабристов последнего якоря – семьи. Волны </w:t>
      </w:r>
      <w:proofErr w:type="gramStart"/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разводов</w:t>
      </w:r>
      <w:proofErr w:type="gramEnd"/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 не менее не последовало. Вместо этого – пощечина: несколько женщин решили последовать за мужьями в Сибирь.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91221" w:rsidRPr="00E91221" w:rsidRDefault="00E91221" w:rsidP="00033358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912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Дамская улица</w:t>
      </w:r>
    </w:p>
    <w:p w:rsidR="00E91221" w:rsidRPr="00E91221" w:rsidRDefault="00E91221" w:rsidP="000333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22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A57F8B7" wp14:editId="6BED2D2A">
            <wp:extent cx="5727600" cy="3952800"/>
            <wp:effectExtent l="0" t="0" r="6985" b="0"/>
            <wp:docPr id="6" name="Рисунок 6" descr="Красноярск. Дом купцов Мясниковых, в котором жила семья декабриста В.Л. Давыдова. Фотография конца XIX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расноярск. Дом купцов Мясниковых, в котором жила семья декабриста В.Л. Давыдова. Фотография конца XIX в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00" cy="39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F79E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Каторга и ссылка в Сибирь для дворянина обычно означали не только тяжелые бытовые условия и ужасы тюремного заключения. Это был еще и почти полный информационный разрыв с европейской Россией. 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907F6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Жены стали тем мостом, которые своими письмами связывали узников с остальной страной. Они же добивались смягчения содержания, определенных уступок. По сути, эти женщины успешно и бесплатно выполняли те же самые функции, что и армия адвокатов сегодня. Еще их можно было бы назвать первыми правозащитниками в России. Но тогда, отправляясь в Сибирь, вряд </w:t>
      </w:r>
      <w:r w:rsidR="00D90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 они задумывались о подобном.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907F6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Понимали они одно – это будет очень тяжело в бытовом и моральном плане, но не представляли насколько. Сегодня довольно популярны различные сообщества «</w:t>
      </w:r>
      <w:proofErr w:type="spellStart"/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выживальщиков</w:t>
      </w:r>
      <w:proofErr w:type="spellEnd"/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С их точки зрения жены декабристов, в массе своей выросшие в окружении крепостной прислуги, получили бы крайне низкую оценку выживания. 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907F6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описи имущества Елизаветы Нарышкиной, которая еле поместилась на трех листах, можно найти множество «важных» вещей для обычной жизни: 30 пар женских перчаток, 2 вуали, 30 ночных рубашек, десятки пар чулок и так далее, и тому подобное. Счастливую улыбку вызывает полезная вещь – медный самовар. Неизвестно только удалось ли его </w:t>
      </w:r>
      <w:proofErr w:type="gramStart"/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довезти</w:t>
      </w:r>
      <w:proofErr w:type="gramEnd"/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умела ли барыня с ним обращаться.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122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4EA964D" wp14:editId="3694CD22">
            <wp:extent cx="6274800" cy="3762000"/>
            <wp:effectExtent l="0" t="0" r="0" b="0"/>
            <wp:docPr id="5" name="Рисунок 5" descr="Александра и Василий Давыд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лександра и Василий Давыдов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907F6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Возможно, по современным меркам трудности их были не столь ужасны. Они и сами не считали, что совершают нечто героическое. Александра Давыдова, уже вернувшись из Сибири, однажды сказала: «Какие героини? Это поэты из нас героинь сделали, а мы просто поехали за нашими мужьями...». 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907F6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представьте на миг состояние барышень, умевших музицировать, вышивать на пяльцах и обсуждать последние литературные новинки, с ворохом совершенно неуместных на севере вещей, которые вдруг оказались в маленькой крестьянской избе, где вначале не было даже печи и приходилось пользоваться очагом. 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122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58E5DEF" wp14:editId="41B63F5D">
            <wp:extent cx="5302800" cy="3679200"/>
            <wp:effectExtent l="0" t="0" r="0" b="0"/>
            <wp:docPr id="4" name="Рисунок 4" descr="Дом Волконской и Трубецкой в Сибир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м Волконской и Трубецкой в Сибири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00" cy="36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907F6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 тяжело пришлось первым, кто смог прорваться в Сибирь: Трубецкой и Волконской. К тому моменту их мужей государство содержало на 20 рублей в месяц (сумма и по тем временам мизерная). Говорят, такую сумму определил лично Николай Первый. 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907F6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Сами жены регулярно отчитывались властям о своих расходах, а те следили, чтобы деньги не тратились «на чрезмерное облегчение участи заключенных». Чтобы передать вещи, требовалось подкупать охрану. Единственное, что не во</w:t>
      </w:r>
      <w:r w:rsidR="00D90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збранялось – это подкармливать.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907F6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только готовить приходилось самостоятельно. Для многих женщин это стало, как сказали бы сейчас, совершенно новым вызовом. Дамам приходилось самим ходить за водой, рубить дрова и разводить огонь. И если с овощами вскоре научились справляться все, то чистка птицы становилась сложной задачей, про то, чтобы забить курицу, речь даже не шла.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122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7A9ACB4" wp14:editId="135327AC">
            <wp:extent cx="5605200" cy="3603600"/>
            <wp:effectExtent l="0" t="0" r="0" b="0"/>
            <wp:docPr id="3" name="Рисунок 3" descr="Полина Гёбль и Иван Аннен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лина Гёбль и Иван Анненков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2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13BD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Pr="00E912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Этому женскому коллективу, а жили жены </w:t>
      </w:r>
      <w:proofErr w:type="gramStart"/>
      <w:r w:rsidRPr="00E912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декабристов</w:t>
      </w:r>
      <w:proofErr w:type="gramEnd"/>
      <w:r w:rsidRPr="00E912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сути вместе, маленьким сообществом, очень помогало, что среди них оказалась француженка Полина </w:t>
      </w:r>
      <w:proofErr w:type="spellStart"/>
      <w:r w:rsidRPr="00E912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Гёбль</w:t>
      </w:r>
      <w:proofErr w:type="spellEnd"/>
      <w:r w:rsidRPr="00E912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(Анненкова). Она выросла в простой семье, в Москве оказалась в качестве модистки, и умела многое из того, с чем не сталкивались представительницы высшего света. Именно </w:t>
      </w:r>
      <w:proofErr w:type="spellStart"/>
      <w:r w:rsidRPr="00E912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Гёбль</w:t>
      </w:r>
      <w:proofErr w:type="spellEnd"/>
      <w:r w:rsidRPr="00E912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обучила своих подруг многим бытовым навыкам. Но уроки те брали даже у слуг. </w:t>
      </w:r>
      <w:r w:rsidR="00D907F6" w:rsidRPr="00D632C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 xml:space="preserve">   </w:t>
      </w:r>
      <w:r w:rsidRPr="00E912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Например, Муравьеву учил готовить со</w:t>
      </w:r>
      <w:r w:rsidR="00D907F6" w:rsidRPr="00D632C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бственный крепостной-кухмистер.</w:t>
      </w:r>
      <w:r w:rsidRPr="00E912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 1827 года всех декабристов содержали в Читинском остроге. Условия для каторжан были неплохие, но тот факт, что они приехали к мужьям, совсем ничего не значил. Поначалу свидания разрешались редко и только в присутствии офицера.</w:t>
      </w:r>
      <w:r w:rsidRPr="00D632C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E912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D907F6" w:rsidRPr="00D632C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 xml:space="preserve">     </w:t>
      </w:r>
      <w:r w:rsidRPr="00E912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Чтобы получить дозволение поехать в Сибирь у женщин брали расписку об отказе «от семейной жизни». Жить с мужьями в тюрьме разрешили только в 1830 году, после перевода на Петровский завод. И вопрос этот обсуждался на самом верху. После этого женщины, подключая всех родственников, буквально завалили Москву и Санкт-Петербург жалостливыми письмами, добиваясь от </w:t>
      </w:r>
      <w:proofErr w:type="gramStart"/>
      <w:r w:rsidRPr="00E912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властей</w:t>
      </w:r>
      <w:proofErr w:type="gramEnd"/>
      <w:r w:rsidRPr="00E912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чтобы в камерах заделали щели и увеличили окна.</w:t>
      </w:r>
      <w:r w:rsidRPr="00E912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122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825A063" wp14:editId="5686EAED">
            <wp:extent cx="6764400" cy="3268800"/>
            <wp:effectExtent l="0" t="0" r="0" b="8255"/>
            <wp:docPr id="2" name="Рисунок 2" descr="Камера Волконских в Петровском заводе. Акварель Бестуж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мера Волконских в Петровском заводе. Акварель Бестужев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400" cy="32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632C1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Зачастую в опасные ситуации они попадали из-за некоторой наивности. Волконская – самая молодая из них – однажды вызвала резкое неудовольствие каторжного начальства из-за того, что подарила уголовникам рубахи. В другой раз она же дала им деньги на побег. Заключенных поймали и били плетьми, чтобы </w:t>
      </w:r>
      <w:proofErr w:type="gramStart"/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узнать</w:t>
      </w:r>
      <w:proofErr w:type="gramEnd"/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откуда они их взяли. Стоило хотя бы одному признаться и все закончилось бы арестом самой женщины. К сч</w:t>
      </w:r>
      <w:r w:rsidR="00D90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астью, никто ее так и не выдал.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907F6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Большую часть своего времени жены декабристов тратили на обслуживание своих мужей и их товарищей, приготовление еды, стирку, починку одежды и попытки поговорить с ними через высокий забор. Для последнего приходилось часами ждать, пока охрана выведет каторжан на улицу. 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907F6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переезда в Петровский острог, женщинам пришлось немного легче. Их ждали дома на небольшой улице, которая получила название Дамской, возможность чаще видеться с мужьями, а потом даже жить вместе. Им оставал</w:t>
      </w:r>
      <w:r w:rsidR="00D90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ось только как-то наладить быт.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907F6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Сделать это было не просто. Практически все необходимое надо было выписывать из столиц, заказывать через родственников, а потом ждать </w:t>
      </w:r>
      <w:proofErr w:type="gramStart"/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полгода-год</w:t>
      </w:r>
      <w:proofErr w:type="gramEnd"/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Жены декабристов кроме быта взяли на себя функции адвокатов и защитников не только мужей, но и всех остальных заключенных. 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122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0EF74C5" wp14:editId="4D5F67E8">
            <wp:extent cx="5792400" cy="3632400"/>
            <wp:effectExtent l="0" t="0" r="0" b="6350"/>
            <wp:docPr id="1" name="Рисунок 1" descr="Петровский завод. Церковь, где похоронены декабри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етровский завод. Церковь, где похоронены декабристы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00" cy="36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D7C58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bookmarkStart w:id="0" w:name="_GoBack"/>
      <w:bookmarkEnd w:id="0"/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Они организовали переписку, как официальную, так и тайную, ведь все письма, которые шли через местные власти вскрывались. Писали родным тех декабристов, которые отказались от них. Через женщин же присылали помощь. Они утешали и успокаивали </w:t>
      </w:r>
      <w:proofErr w:type="gramStart"/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слабых</w:t>
      </w:r>
      <w:proofErr w:type="gramEnd"/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помогали неимущим и даже организовывали культурную жизнь, устраивая музык</w:t>
      </w:r>
      <w:r w:rsidR="000419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альные вечера и представления.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41998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Ну </w:t>
      </w:r>
      <w:proofErr w:type="gramStart"/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конечно же рожали, воспитывали детей, которые появились уже в Сибири, помогали мужьям, которые после выхода с каторги занимались сельским хозяйством, открывали свое дело или работали по приобретенным в Сибири или «в</w:t>
      </w:r>
      <w:r w:rsidR="000419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прошлой жизни» специальностям.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41998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Причин, по которым жены декабристов отправились след за ними, множество, и сегодня спорят про это даже яростнее, чем в прошлых столетиях. Но одно можно сказать точно: именно они помогли мужьям и их товарищам пережить каторгу и ссылку, защитили от злоупотреблений местных властей и создали более-менее пристойные условия жизни. </w:t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1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12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Рассказывал Макс Усачёв</w:t>
      </w:r>
    </w:p>
    <w:p w:rsidR="00947D35" w:rsidRPr="00E91221" w:rsidRDefault="008D7C58" w:rsidP="000333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947D35" w:rsidRPr="00E91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atobold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27218"/>
    <w:multiLevelType w:val="multilevel"/>
    <w:tmpl w:val="8A348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E5"/>
    <w:rsid w:val="00033358"/>
    <w:rsid w:val="00041998"/>
    <w:rsid w:val="000501CB"/>
    <w:rsid w:val="001036D8"/>
    <w:rsid w:val="00282096"/>
    <w:rsid w:val="002E0148"/>
    <w:rsid w:val="002E3276"/>
    <w:rsid w:val="00344AE2"/>
    <w:rsid w:val="004F79EB"/>
    <w:rsid w:val="005413E3"/>
    <w:rsid w:val="005C257B"/>
    <w:rsid w:val="007A2A6E"/>
    <w:rsid w:val="008C1FC7"/>
    <w:rsid w:val="008D7C58"/>
    <w:rsid w:val="009963E5"/>
    <w:rsid w:val="00AC1E42"/>
    <w:rsid w:val="00B537CC"/>
    <w:rsid w:val="00C6457B"/>
    <w:rsid w:val="00C756EE"/>
    <w:rsid w:val="00D475E6"/>
    <w:rsid w:val="00D632C1"/>
    <w:rsid w:val="00D907F6"/>
    <w:rsid w:val="00E13BDB"/>
    <w:rsid w:val="00E91221"/>
    <w:rsid w:val="00F33589"/>
    <w:rsid w:val="00FC1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912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912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12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912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E91221"/>
    <w:rPr>
      <w:color w:val="0000FF"/>
      <w:u w:val="single"/>
    </w:rPr>
  </w:style>
  <w:style w:type="character" w:customStyle="1" w:styleId="ya-share2counter">
    <w:name w:val="ya-share2__counter"/>
    <w:basedOn w:val="a0"/>
    <w:rsid w:val="00E91221"/>
  </w:style>
  <w:style w:type="paragraph" w:customStyle="1" w:styleId="date">
    <w:name w:val="date"/>
    <w:basedOn w:val="a"/>
    <w:rsid w:val="00E91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ad">
    <w:name w:val="lead"/>
    <w:basedOn w:val="a"/>
    <w:rsid w:val="00E91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91221"/>
  </w:style>
  <w:style w:type="paragraph" w:styleId="a4">
    <w:name w:val="Balloon Text"/>
    <w:basedOn w:val="a"/>
    <w:link w:val="a5"/>
    <w:uiPriority w:val="99"/>
    <w:semiHidden/>
    <w:unhideWhenUsed/>
    <w:rsid w:val="00E91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2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912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912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12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912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E91221"/>
    <w:rPr>
      <w:color w:val="0000FF"/>
      <w:u w:val="single"/>
    </w:rPr>
  </w:style>
  <w:style w:type="character" w:customStyle="1" w:styleId="ya-share2counter">
    <w:name w:val="ya-share2__counter"/>
    <w:basedOn w:val="a0"/>
    <w:rsid w:val="00E91221"/>
  </w:style>
  <w:style w:type="paragraph" w:customStyle="1" w:styleId="date">
    <w:name w:val="date"/>
    <w:basedOn w:val="a"/>
    <w:rsid w:val="00E91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ad">
    <w:name w:val="lead"/>
    <w:basedOn w:val="a"/>
    <w:rsid w:val="00E91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91221"/>
  </w:style>
  <w:style w:type="paragraph" w:styleId="a4">
    <w:name w:val="Balloon Text"/>
    <w:basedOn w:val="a"/>
    <w:link w:val="a5"/>
    <w:uiPriority w:val="99"/>
    <w:semiHidden/>
    <w:unhideWhenUsed/>
    <w:rsid w:val="00E91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2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4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4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46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6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75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48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nect.ok.ru/dk?st.cmd=WidgetSharePreview&amp;st.shareUrl=http%3A%2F%2Fapril-knows.ru%2Farticles%2Fkak_zhili_v_sibiri_zheny_dekabristov%2F&amp;utm_source=share2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www.facebook.com/sharer.php?src=sp&amp;u=http%3A%2F%2Fapril-knows.ru%2Farticles%2Fkak_zhili_v_sibiri_zheny_dekabristov%2F&amp;utm_source=share2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vk.com/share.php?url=http%3A%2F%2Fapril-knows.ru%2Farticles%2Fkak_zhili_v_sibiri_zheny_dekabristov%2F&amp;title=%D0%9A%D0%B0%D0%BA%20%D0%B6%D0%B8%D0%BB%D0%B8%20%D0%B2%20%D0%A1%D0%B8%D0%B1%D0%B8%D1%80%D0%B8%20%D0%B6%D0%B5%D0%BD%D1%8B%20%D0%B4%D0%B5%D0%BA%D0%B0%D0%B1%D1%80%D0%B8%D1%81%D1%82%D0%BE%D0%B2&amp;description=&amp;image=http%3A%2F%2Fapril-knows.ru%2Fupload%2Fiblock%2Fac4%2Fac47b6bd4053d0d67f4d641e1486d375.jpg&amp;utm_source=share2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2036</Words>
  <Characters>11611</Characters>
  <Application>Microsoft Office Word</Application>
  <DocSecurity>0</DocSecurity>
  <Lines>96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Как жили в Сибири жены декабристов</vt:lpstr>
      <vt:lpstr>    В Сибирь!</vt:lpstr>
      <vt:lpstr>    Приговор</vt:lpstr>
      <vt:lpstr>    Дамская улица</vt:lpstr>
    </vt:vector>
  </TitlesOfParts>
  <Company/>
  <LinksUpToDate>false</LinksUpToDate>
  <CharactersWithSpaces>13620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PChelper</dc:creator>
  <cp:keywords/>
  <dc:description/>
  <cp:lastModifiedBy>PChelper</cp:lastModifiedBy>
  <cp:revision>14</cp:revision>
  <dcterms:created xsi:type="dcterms:W3CDTF">2017-01-20T08:50:00Z</dcterms:created>
  <dcterms:modified xsi:type="dcterms:W3CDTF">2017-01-20T09:12:00Z</dcterms:modified>
</cp:coreProperties>
</file>